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etween w:val="single" w:color="FF0000" w:sz="18" w:space="1"/>
        </w:pBdr>
        <w:spacing w:line="620" w:lineRule="exact"/>
        <w:rPr>
          <w:rFonts w:hint="eastAsia" w:ascii="方正小标宋简体" w:eastAsia="方正小标宋简体"/>
          <w:color w:val="FF0000"/>
          <w:sz w:val="44"/>
          <w:szCs w:val="44"/>
        </w:rPr>
      </w:pPr>
    </w:p>
    <w:p>
      <w:pPr>
        <w:spacing w:line="1200" w:lineRule="exact"/>
        <w:rPr>
          <w:rFonts w:hint="eastAsia" w:ascii="Adobe 仿宋 Std R" w:hAnsi="Adobe 仿宋 Std R" w:eastAsia="Adobe 仿宋 Std R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Adobe 仿宋 Std R" w:hAnsi="Adobe 仿宋 Std R" w:eastAsia="Adobe 仿宋 Std R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丰府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 w:bidi="ar"/>
        </w:rPr>
        <w:t>字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〔20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24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〕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Adobe 仿宋 Std R" w:hAnsi="Adobe 仿宋 Std R" w:eastAsia="Adobe 仿宋 Std R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丰城市人民政府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/>
          <w:spacing w:val="6"/>
          <w:sz w:val="44"/>
          <w:szCs w:val="44"/>
          <w:u w:val="none"/>
          <w:lang w:val="zh-CN" w:eastAsia="zh-CN"/>
        </w:rPr>
      </w:pPr>
      <w:r>
        <w:rPr>
          <w:rFonts w:hint="eastAsia" w:ascii="方正小标宋简体" w:hAnsi="方正小标宋简体" w:eastAsia="方正小标宋简体"/>
          <w:spacing w:val="6"/>
          <w:sz w:val="44"/>
          <w:szCs w:val="44"/>
          <w:u w:val="none"/>
          <w:lang w:val="zh-CN" w:eastAsia="zh-CN"/>
        </w:rPr>
        <w:t>关于授予百年建设集团有限公司等龙头建筑企业、纳税突出贡献建筑企业、质量安全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宋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/>
          <w:spacing w:val="6"/>
          <w:sz w:val="44"/>
          <w:szCs w:val="44"/>
          <w:u w:val="none"/>
          <w:lang w:val="zh-CN" w:eastAsia="zh-CN"/>
        </w:rPr>
        <w:t>管理先进建筑企业荣誉称号</w:t>
      </w:r>
      <w:r>
        <w:rPr>
          <w:rFonts w:hint="eastAsia" w:ascii="方正小标宋简体" w:hAnsi="方正小标宋简体" w:eastAsia="方正小标宋简体"/>
          <w:spacing w:val="6"/>
          <w:sz w:val="44"/>
          <w:szCs w:val="44"/>
          <w:u w:val="none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17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color w:val="000000"/>
          <w:spacing w:val="-17"/>
          <w:sz w:val="32"/>
          <w:szCs w:val="32"/>
        </w:rPr>
        <w:t>乡镇人民政府、街道办事处，市政府有关部门，市直有关单位：</w:t>
      </w:r>
    </w:p>
    <w:p>
      <w:pPr>
        <w:pStyle w:val="11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为表彰先进，树立典型，发挥其引领作用，落实《关于促进丰城市建筑业转型升级高质量发展的实施意见》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（丰府办发〔2021〕11号）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文件精神，提升我市建筑企业税收贡献率，推动全市工程质量安全迈上新台阶，促进建筑业转型升级和高质量发展。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市政府决定，授予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百年建设集团有限公司等龙头建筑企业、纳税突出贡献建筑企业、质量安全管理先进建筑企业荣誉称号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并予以表彰。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58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希望受到表彰的建筑企业再接再厉，继续发挥引领作用，</w:t>
      </w:r>
      <w:r>
        <w:rPr>
          <w:rFonts w:hint="eastAsia" w:ascii="仿宋_GB2312" w:eastAsia="仿宋_GB2312"/>
          <w:sz w:val="32"/>
          <w:szCs w:val="32"/>
        </w:rPr>
        <w:t>进一步加快我市建筑业发展，促进建筑业转型升级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1598" w:leftChars="304" w:hanging="960" w:hangingChars="3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附件：2023年度龙头建筑企业、纳税突出贡献建筑企业、质量安全管理先进建筑企业名单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4800" w:firstLineChars="15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65" w:rightChars="507" w:firstLine="5440" w:firstLineChars="1700"/>
        <w:jc w:val="left"/>
        <w:textAlignment w:val="auto"/>
        <w:outlineLvl w:val="9"/>
        <w:rPr>
          <w:rFonts w:hint="eastAsia" w:ascii="仿宋_GB2312" w:hAnsi="Adobe 仿宋 Std R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8日</w:t>
      </w:r>
    </w:p>
    <w:p>
      <w:pPr>
        <w:pStyle w:val="17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8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8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8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8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8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8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8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8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8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8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8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8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8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pStyle w:val="3"/>
        <w:spacing w:line="560" w:lineRule="exact"/>
        <w:rPr>
          <w:rFonts w:hint="eastAsia"/>
        </w:rPr>
      </w:pPr>
      <w:r>
        <w:rPr>
          <w:rFonts w:hint="eastAsia"/>
        </w:rPr>
        <w:t>2023年度龙头建筑企业、纳税突出贡献建筑</w:t>
      </w:r>
    </w:p>
    <w:p>
      <w:pPr>
        <w:pStyle w:val="3"/>
        <w:spacing w:line="560" w:lineRule="exact"/>
      </w:pPr>
      <w:r>
        <w:rPr>
          <w:rFonts w:hint="eastAsia"/>
        </w:rPr>
        <w:t>企业、质量安全管理先进建筑企业名单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一、龙头建筑企业名单（10家）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百年建设集团有限公司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宇川建设集团有限公司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江西中超建设工程有限公司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丰城新城投建工集团有限公司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江西荣达安装工程有限公司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丰城新城投建工集团第一建筑有限公司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江西晨鑫建设工程有限公司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江西永昶建设有限公司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江西广恩建筑工程有限公司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丰城市第三建筑工程有限公司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纳税突出贡献建筑企业（10家）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百年建设集团有限公司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宇川建设集团有限公司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江西中超建设工程有限公司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江西荣达安装工程有限公司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江西晨鑫建设工程有限公司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江西永昶建设有限公司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江西广恩建筑工程有限公司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丰城市第三建筑工程有限公司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江西省丰辉建设有限公司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江西辰久建设有限公司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三、质量安全管理先进建筑企业（11家）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丰城市第八建筑工程有限公司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丰城市第三建筑工程有限公司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洪城控股集团有限公司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浙江万磊建设有限公司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江西晨鑫建设工程有限公司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丰城市新城投建工集团有限公司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宇川建设集团有限公司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国海建设有限公司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中海海洋建工集团有限公司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江西建工建筑安装有限责任公司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中建八局华南建设有限公司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1897" w:leftChars="0" w:right="0" w:rightChars="0" w:hanging="1897" w:hangingChars="593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</w:t>
      </w:r>
    </w:p>
    <w:p>
      <w:pPr>
        <w:pStyle w:val="17"/>
        <w:rPr>
          <w:rFonts w:hint="eastAsia"/>
          <w:lang w:val="en-US" w:eastAsia="zh-CN"/>
        </w:rPr>
      </w:pPr>
    </w:p>
    <w:p>
      <w:pPr>
        <w:pStyle w:val="17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7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13"/>
        <w:tblpPr w:leftFromText="181" w:rightFromText="181" w:vertAnchor="page" w:horzAnchor="page" w:tblpX="1640" w:tblpY="14269"/>
        <w:tblOverlap w:val="never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6" w:type="dxa"/>
            <w:noWrap w:val="0"/>
            <w:vAlign w:val="top"/>
          </w:tcPr>
          <w:p>
            <w:pPr>
              <w:spacing w:line="540" w:lineRule="exact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丰城市人民政府办公室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17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7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7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dobe 仿宋 Std R">
    <w:altName w:val="方正仿宋_GBK"/>
    <w:panose1 w:val="00000000000000000000"/>
    <w:charset w:val="00"/>
    <w:family w:val="roman"/>
    <w:pitch w:val="default"/>
    <w:sig w:usb0="00000000" w:usb1="00000000" w:usb2="00000010" w:usb3="00000000" w:csb0="00060007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6143625</wp:posOffset>
              </wp:positionH>
              <wp:positionV relativeFrom="paragraph">
                <wp:posOffset>-46355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5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5"/>
                              <w:rFonts w:hint="eastAsia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>
                          <w:pPr>
                            <w:pStyle w:val="8"/>
                            <w:rPr>
                              <w:rStyle w:val="15"/>
                              <w:rFonts w:hint="eastAsia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3.75pt;margin-top:-3.65pt;height:144pt;width:144pt;mso-position-horizontal-relative:page;mso-wrap-style:none;z-index:251658240;mso-width-relative:page;mso-height-relative:page;" filled="f" stroked="f" coordsize="21600,21600" o:gfxdata="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APGy4i1wAAAAsBAAAPAAAA&#10;AAAAAAEAIAAAADgAAABkcnMvZG93bnJldi54bWxQSwECFAAUAAAACACHTuJAEKvwI8cBAAB7AwAA&#10;DgAAAAAAAAABACAAAAA8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5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5"/>
                        <w:rFonts w:hint="eastAsia"/>
                        <w:sz w:val="32"/>
                        <w:szCs w:val="32"/>
                      </w:rPr>
                      <w:t xml:space="preserve"> </w:t>
                    </w:r>
                  </w:p>
                  <w:p>
                    <w:pPr>
                      <w:pStyle w:val="8"/>
                      <w:rPr>
                        <w:rStyle w:val="15"/>
                        <w:rFonts w:hint="eastAsia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970280</wp:posOffset>
              </wp:positionH>
              <wp:positionV relativeFrom="paragraph">
                <wp:posOffset>10795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6.4pt;margin-top:0.85pt;height:144pt;width:144pt;mso-position-horizontal-relative:page;mso-wrap-style:none;z-index:251659264;mso-width-relative:page;mso-height-relative:page;" filled="f" stroked="f" coordsize="21600,21600" o:gfxdata="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IcuSMtQAAAAJAQAADwAAAAAA&#10;AAABACAAAAA4AAAAZHJzL2Rvd25yZXYueG1sUEsBAhQAFAAAAAgAh07iQM02toXIAQAAewMAAA4A&#10;AAAAAAAAAQAgAAAAOQ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69"/>
    <w:rsid w:val="000322CA"/>
    <w:rsid w:val="00034454"/>
    <w:rsid w:val="000616C0"/>
    <w:rsid w:val="000F7C2E"/>
    <w:rsid w:val="001071E2"/>
    <w:rsid w:val="00145CE5"/>
    <w:rsid w:val="00160E2C"/>
    <w:rsid w:val="001A3A72"/>
    <w:rsid w:val="001A5A07"/>
    <w:rsid w:val="001D67D5"/>
    <w:rsid w:val="00233FF1"/>
    <w:rsid w:val="00277C57"/>
    <w:rsid w:val="002C48D2"/>
    <w:rsid w:val="002E3F69"/>
    <w:rsid w:val="00307659"/>
    <w:rsid w:val="00310C45"/>
    <w:rsid w:val="00317278"/>
    <w:rsid w:val="00357FFA"/>
    <w:rsid w:val="003869DE"/>
    <w:rsid w:val="003F6BFC"/>
    <w:rsid w:val="004162D6"/>
    <w:rsid w:val="00464B2A"/>
    <w:rsid w:val="0048767F"/>
    <w:rsid w:val="00493E9B"/>
    <w:rsid w:val="004A7531"/>
    <w:rsid w:val="004C63DE"/>
    <w:rsid w:val="00540F4D"/>
    <w:rsid w:val="00590398"/>
    <w:rsid w:val="005908C4"/>
    <w:rsid w:val="005958FD"/>
    <w:rsid w:val="0059759A"/>
    <w:rsid w:val="005A3A65"/>
    <w:rsid w:val="005B76EF"/>
    <w:rsid w:val="0061115A"/>
    <w:rsid w:val="00617B08"/>
    <w:rsid w:val="006641C9"/>
    <w:rsid w:val="006C7031"/>
    <w:rsid w:val="006D5EA4"/>
    <w:rsid w:val="0079614C"/>
    <w:rsid w:val="007C075F"/>
    <w:rsid w:val="007D01E2"/>
    <w:rsid w:val="007D6639"/>
    <w:rsid w:val="00821152"/>
    <w:rsid w:val="0084266D"/>
    <w:rsid w:val="008936CA"/>
    <w:rsid w:val="008A6F86"/>
    <w:rsid w:val="008C5BBD"/>
    <w:rsid w:val="008D02DF"/>
    <w:rsid w:val="00932469"/>
    <w:rsid w:val="00954BDA"/>
    <w:rsid w:val="00955BCC"/>
    <w:rsid w:val="009E32BC"/>
    <w:rsid w:val="00A03950"/>
    <w:rsid w:val="00A2614E"/>
    <w:rsid w:val="00A3603C"/>
    <w:rsid w:val="00A36CDB"/>
    <w:rsid w:val="00A63E41"/>
    <w:rsid w:val="00B35E51"/>
    <w:rsid w:val="00B50BB8"/>
    <w:rsid w:val="00B76E74"/>
    <w:rsid w:val="00BB29DA"/>
    <w:rsid w:val="00C33AE8"/>
    <w:rsid w:val="00D237D4"/>
    <w:rsid w:val="00D30BDB"/>
    <w:rsid w:val="00D65EBF"/>
    <w:rsid w:val="00DA6D31"/>
    <w:rsid w:val="00E20E55"/>
    <w:rsid w:val="00E26104"/>
    <w:rsid w:val="00E50FA8"/>
    <w:rsid w:val="00EB6D96"/>
    <w:rsid w:val="00EE7351"/>
    <w:rsid w:val="00F91E4F"/>
    <w:rsid w:val="00FB2F83"/>
    <w:rsid w:val="00FE470E"/>
    <w:rsid w:val="01F303DC"/>
    <w:rsid w:val="053D40F6"/>
    <w:rsid w:val="058325BD"/>
    <w:rsid w:val="07B63FA3"/>
    <w:rsid w:val="08836892"/>
    <w:rsid w:val="230F34FF"/>
    <w:rsid w:val="256A1E07"/>
    <w:rsid w:val="29FC1C52"/>
    <w:rsid w:val="2BDE78D0"/>
    <w:rsid w:val="2D6BBC2C"/>
    <w:rsid w:val="35F9A9BA"/>
    <w:rsid w:val="37F35335"/>
    <w:rsid w:val="39704B98"/>
    <w:rsid w:val="3B5A5C5C"/>
    <w:rsid w:val="3C233E08"/>
    <w:rsid w:val="3D5E3A81"/>
    <w:rsid w:val="3EB76F5C"/>
    <w:rsid w:val="3F9144C5"/>
    <w:rsid w:val="3FBF1112"/>
    <w:rsid w:val="47DF95F6"/>
    <w:rsid w:val="4F7F28A0"/>
    <w:rsid w:val="4F7FC227"/>
    <w:rsid w:val="507D20B6"/>
    <w:rsid w:val="55851788"/>
    <w:rsid w:val="5BF706B6"/>
    <w:rsid w:val="5C7B30EE"/>
    <w:rsid w:val="5F1DEF11"/>
    <w:rsid w:val="5F3F99FA"/>
    <w:rsid w:val="5F7B58DC"/>
    <w:rsid w:val="5FDD3158"/>
    <w:rsid w:val="6DC54AC9"/>
    <w:rsid w:val="6DFA3DA4"/>
    <w:rsid w:val="6E57E4CB"/>
    <w:rsid w:val="6F75C264"/>
    <w:rsid w:val="75B20242"/>
    <w:rsid w:val="76FFF89D"/>
    <w:rsid w:val="7B3B278C"/>
    <w:rsid w:val="7D579BB5"/>
    <w:rsid w:val="7DFAD76A"/>
    <w:rsid w:val="7DFEF656"/>
    <w:rsid w:val="7EFDF90B"/>
    <w:rsid w:val="7F7EB828"/>
    <w:rsid w:val="7F7FE12F"/>
    <w:rsid w:val="7FA7B532"/>
    <w:rsid w:val="7FBD2601"/>
    <w:rsid w:val="96B368FF"/>
    <w:rsid w:val="9BF7F17B"/>
    <w:rsid w:val="A5FDE948"/>
    <w:rsid w:val="A86B1D76"/>
    <w:rsid w:val="AEEDD966"/>
    <w:rsid w:val="BBFFC80E"/>
    <w:rsid w:val="BC74C7C2"/>
    <w:rsid w:val="BFA9011B"/>
    <w:rsid w:val="BFFF3EF1"/>
    <w:rsid w:val="CBBA4DC8"/>
    <w:rsid w:val="D4AF443D"/>
    <w:rsid w:val="D6FE120E"/>
    <w:rsid w:val="DF7FCFFD"/>
    <w:rsid w:val="DFCB145A"/>
    <w:rsid w:val="E56E6505"/>
    <w:rsid w:val="E77C4C31"/>
    <w:rsid w:val="EB7B7044"/>
    <w:rsid w:val="EFBF7507"/>
    <w:rsid w:val="EFE3A65C"/>
    <w:rsid w:val="F5FB3BD8"/>
    <w:rsid w:val="FA977A36"/>
    <w:rsid w:val="FB3F94EB"/>
    <w:rsid w:val="FB5FFDD0"/>
    <w:rsid w:val="FB7F2A35"/>
    <w:rsid w:val="FBFDF28E"/>
    <w:rsid w:val="FD9108EE"/>
    <w:rsid w:val="FDE34197"/>
    <w:rsid w:val="FDF3F696"/>
    <w:rsid w:val="FE4BBF05"/>
    <w:rsid w:val="FE9F67CC"/>
    <w:rsid w:val="FEE703F0"/>
    <w:rsid w:val="FEEF5315"/>
    <w:rsid w:val="FF6AFF42"/>
    <w:rsid w:val="FFEED13F"/>
    <w:rsid w:val="FFEF69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600" w:lineRule="exact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  <w:szCs w:val="44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widowControl w:val="0"/>
      <w:spacing w:before="260" w:after="260" w:line="415" w:lineRule="auto"/>
      <w:ind w:left="0" w:right="0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Times New Roman"/>
      <w:szCs w:val="24"/>
      <w:lang w:val="zh-CN"/>
    </w:r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ind w:left="0" w:leftChars="0"/>
    </w:pPr>
    <w:rPr>
      <w:rFonts w:eastAsia="仿宋_GB2312"/>
      <w:sz w:val="32"/>
      <w:szCs w:val="16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Body Text First Indent 2"/>
    <w:basedOn w:val="1"/>
    <w:next w:val="1"/>
    <w:unhideWhenUsed/>
    <w:qFormat/>
    <w:uiPriority w:val="99"/>
    <w:pPr>
      <w:ind w:firstLine="420" w:firstLineChars="200"/>
    </w:p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  <w:spacing w:line="300" w:lineRule="auto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19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226</Words>
  <Characters>1293</Characters>
  <Lines>10</Lines>
  <Paragraphs>3</Paragraphs>
  <TotalTime>1</TotalTime>
  <ScaleCrop>false</ScaleCrop>
  <LinksUpToDate>false</LinksUpToDate>
  <CharactersWithSpaces>1516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2018-10-17T16:04:00Z</dcterms:created>
  <dc:creator>yzh</dc:creator>
  <cp:lastModifiedBy>user</cp:lastModifiedBy>
  <cp:lastPrinted>2024-02-05T01:35:00Z</cp:lastPrinted>
  <dcterms:modified xsi:type="dcterms:W3CDTF">2024-02-09T10:18:59Z</dcterms:modified>
  <dc:title>丰城市人民政府政府办公室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